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97EB" w14:textId="4159139E" w:rsidR="008044D9" w:rsidRPr="007844B6" w:rsidRDefault="007844B6" w:rsidP="00E701E6">
      <w:pPr>
        <w:spacing w:after="0" w:line="240" w:lineRule="auto"/>
        <w:jc w:val="center"/>
        <w:textAlignment w:val="baseline"/>
        <w:rPr>
          <w:rFonts w:ascii="Arial" w:eastAsia="Times New Roman" w:hAnsi="Arial" w:cs="Arial"/>
          <w:b/>
          <w:color w:val="000000"/>
        </w:rPr>
      </w:pPr>
      <w:r>
        <w:rPr>
          <w:rFonts w:ascii="Arial" w:eastAsia="Times New Roman" w:hAnsi="Arial" w:cs="Arial"/>
          <w:b/>
          <w:color w:val="000000"/>
        </w:rPr>
        <w:t>***CSDA TEMPLATE</w:t>
      </w:r>
      <w:r w:rsidR="00122E31">
        <w:rPr>
          <w:rFonts w:ascii="Arial" w:eastAsia="Times New Roman" w:hAnsi="Arial" w:cs="Arial"/>
          <w:b/>
          <w:color w:val="000000"/>
        </w:rPr>
        <w:t xml:space="preserve"> SUPPORT</w:t>
      </w:r>
      <w:r>
        <w:rPr>
          <w:rFonts w:ascii="Arial" w:eastAsia="Times New Roman" w:hAnsi="Arial" w:cs="Arial"/>
          <w:b/>
          <w:color w:val="000000"/>
        </w:rPr>
        <w:t xml:space="preserve"> LETTER***</w:t>
      </w:r>
    </w:p>
    <w:p w14:paraId="68DBA432" w14:textId="77777777" w:rsidR="00E701E6" w:rsidRPr="007844B6" w:rsidRDefault="00E701E6" w:rsidP="005C120C">
      <w:pPr>
        <w:spacing w:after="0" w:line="240" w:lineRule="auto"/>
        <w:textAlignment w:val="baseline"/>
        <w:rPr>
          <w:rFonts w:ascii="Arial" w:eastAsia="Times New Roman" w:hAnsi="Arial" w:cs="Arial"/>
          <w:color w:val="000000"/>
        </w:rPr>
      </w:pPr>
    </w:p>
    <w:p w14:paraId="4D370567" w14:textId="00FAA3CD" w:rsidR="00E701E6" w:rsidRPr="00122E31" w:rsidRDefault="007844B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highlight w:val="yellow"/>
        </w:rPr>
        <w:t>[Date]</w:t>
      </w:r>
    </w:p>
    <w:p w14:paraId="52D72831" w14:textId="77777777" w:rsidR="00E701E6" w:rsidRPr="00122E31" w:rsidRDefault="00E701E6" w:rsidP="005C120C">
      <w:pPr>
        <w:spacing w:after="0" w:line="240" w:lineRule="auto"/>
        <w:textAlignment w:val="baseline"/>
        <w:rPr>
          <w:rFonts w:ascii="Arial" w:eastAsia="Times New Roman" w:hAnsi="Arial" w:cs="Arial"/>
          <w:color w:val="000000"/>
        </w:rPr>
      </w:pPr>
    </w:p>
    <w:p w14:paraId="232DCF99" w14:textId="77777777" w:rsidR="00E701E6" w:rsidRPr="00122E31" w:rsidRDefault="00E701E6" w:rsidP="005C120C">
      <w:pPr>
        <w:spacing w:after="0" w:line="240" w:lineRule="auto"/>
        <w:textAlignment w:val="baseline"/>
        <w:rPr>
          <w:rFonts w:ascii="Arial" w:eastAsia="Times New Roman" w:hAnsi="Arial" w:cs="Arial"/>
          <w:color w:val="000000"/>
        </w:rPr>
      </w:pPr>
    </w:p>
    <w:p w14:paraId="2F81D45C"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The Honorable </w:t>
      </w:r>
      <w:r w:rsidRPr="00122E31">
        <w:rPr>
          <w:rFonts w:ascii="Arial" w:eastAsia="Times New Roman" w:hAnsi="Arial" w:cs="Arial"/>
          <w:color w:val="000000"/>
          <w:highlight w:val="yellow"/>
        </w:rPr>
        <w:t>__________</w:t>
      </w:r>
    </w:p>
    <w:p w14:paraId="22BC949B"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U.S. House of Representatives</w:t>
      </w:r>
    </w:p>
    <w:p w14:paraId="379DC737"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highlight w:val="yellow"/>
        </w:rPr>
        <w:t>_____</w:t>
      </w:r>
      <w:r w:rsidR="002C307B" w:rsidRPr="00122E31">
        <w:rPr>
          <w:rFonts w:ascii="Arial" w:eastAsia="Times New Roman" w:hAnsi="Arial" w:cs="Arial"/>
          <w:color w:val="000000"/>
          <w:highlight w:val="yellow"/>
        </w:rPr>
        <w:t>__</w:t>
      </w:r>
      <w:r w:rsidRPr="00122E31">
        <w:rPr>
          <w:rFonts w:ascii="Arial" w:eastAsia="Times New Roman" w:hAnsi="Arial" w:cs="Arial"/>
          <w:color w:val="000000"/>
        </w:rPr>
        <w:t xml:space="preserve"> House Office Building</w:t>
      </w:r>
    </w:p>
    <w:p w14:paraId="3AF058B4"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Washington, D.C. 20515</w:t>
      </w:r>
    </w:p>
    <w:p w14:paraId="3187D56C" w14:textId="77777777" w:rsidR="00E701E6" w:rsidRPr="00122E31" w:rsidRDefault="00E701E6" w:rsidP="005C120C">
      <w:pPr>
        <w:spacing w:after="0" w:line="240" w:lineRule="auto"/>
        <w:textAlignment w:val="baseline"/>
        <w:rPr>
          <w:rFonts w:ascii="Arial" w:eastAsia="Times New Roman" w:hAnsi="Arial" w:cs="Arial"/>
          <w:color w:val="000000"/>
        </w:rPr>
      </w:pPr>
    </w:p>
    <w:p w14:paraId="77AE7ECD" w14:textId="525BB685" w:rsidR="007844B6" w:rsidRPr="00122E31" w:rsidRDefault="007844B6" w:rsidP="007844B6">
      <w:pPr>
        <w:spacing w:after="0" w:line="240" w:lineRule="auto"/>
        <w:textAlignment w:val="baseline"/>
        <w:rPr>
          <w:rFonts w:ascii="Arial" w:eastAsia="Times New Roman" w:hAnsi="Arial" w:cs="Arial"/>
          <w:b/>
          <w:bCs/>
          <w:color w:val="000000"/>
        </w:rPr>
      </w:pPr>
      <w:r w:rsidRPr="00122E31">
        <w:rPr>
          <w:rFonts w:ascii="Arial" w:eastAsia="Times New Roman" w:hAnsi="Arial" w:cs="Arial"/>
          <w:b/>
          <w:bCs/>
          <w:color w:val="000000"/>
        </w:rPr>
        <w:t xml:space="preserve">RE: </w:t>
      </w:r>
      <w:r w:rsidR="00122E31" w:rsidRPr="00122E31">
        <w:rPr>
          <w:rFonts w:ascii="Arial" w:eastAsia="Times New Roman" w:hAnsi="Arial" w:cs="Arial"/>
          <w:b/>
          <w:bCs/>
          <w:color w:val="000000"/>
        </w:rPr>
        <w:t>Support</w:t>
      </w:r>
      <w:r w:rsidRPr="00122E31">
        <w:rPr>
          <w:rFonts w:ascii="Arial" w:eastAsia="Times New Roman" w:hAnsi="Arial" w:cs="Arial"/>
          <w:b/>
          <w:bCs/>
          <w:color w:val="000000"/>
        </w:rPr>
        <w:t xml:space="preserve"> Request</w:t>
      </w:r>
      <w:r w:rsidR="008F6D92" w:rsidRPr="00122E31">
        <w:rPr>
          <w:rFonts w:ascii="Arial" w:eastAsia="Times New Roman" w:hAnsi="Arial" w:cs="Arial"/>
          <w:b/>
          <w:bCs/>
          <w:color w:val="000000"/>
        </w:rPr>
        <w:t xml:space="preserve"> – H.R. 7525 </w:t>
      </w:r>
      <w:r w:rsidRPr="00122E31">
        <w:rPr>
          <w:rFonts w:ascii="Arial" w:eastAsia="Times New Roman" w:hAnsi="Arial" w:cs="Arial"/>
          <w:b/>
          <w:bCs/>
          <w:i/>
          <w:color w:val="000000"/>
        </w:rPr>
        <w:t>Special District Grant Accessibility Act</w:t>
      </w:r>
    </w:p>
    <w:p w14:paraId="63E32B0C" w14:textId="77777777" w:rsidR="007844B6" w:rsidRPr="00122E31" w:rsidRDefault="007844B6" w:rsidP="005C120C">
      <w:pPr>
        <w:spacing w:after="0" w:line="240" w:lineRule="auto"/>
        <w:textAlignment w:val="baseline"/>
        <w:rPr>
          <w:rFonts w:ascii="Arial" w:eastAsia="Times New Roman" w:hAnsi="Arial" w:cs="Arial"/>
          <w:color w:val="000000"/>
        </w:rPr>
      </w:pPr>
    </w:p>
    <w:p w14:paraId="43135684"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Dear Representative </w:t>
      </w:r>
      <w:r w:rsidRPr="00122E31">
        <w:rPr>
          <w:rFonts w:ascii="Arial" w:eastAsia="Times New Roman" w:hAnsi="Arial" w:cs="Arial"/>
          <w:color w:val="000000"/>
          <w:highlight w:val="yellow"/>
        </w:rPr>
        <w:t>________</w:t>
      </w:r>
      <w:r w:rsidRPr="00122E31">
        <w:rPr>
          <w:rFonts w:ascii="Arial" w:eastAsia="Times New Roman" w:hAnsi="Arial" w:cs="Arial"/>
          <w:color w:val="000000"/>
        </w:rPr>
        <w:t>:</w:t>
      </w:r>
    </w:p>
    <w:p w14:paraId="57EAEE54" w14:textId="77777777" w:rsidR="00E701E6" w:rsidRPr="00122E31" w:rsidRDefault="00E701E6" w:rsidP="005C120C">
      <w:pPr>
        <w:spacing w:after="0" w:line="240" w:lineRule="auto"/>
        <w:textAlignment w:val="baseline"/>
        <w:rPr>
          <w:rFonts w:ascii="Arial" w:eastAsia="Times New Roman" w:hAnsi="Arial" w:cs="Arial"/>
          <w:color w:val="000000"/>
        </w:rPr>
      </w:pPr>
    </w:p>
    <w:p w14:paraId="6AC5E754" w14:textId="080E2D6F" w:rsidR="00D00A9E" w:rsidRPr="00122E31" w:rsidRDefault="00E701E6" w:rsidP="00D00A9E">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On behalf of the </w:t>
      </w:r>
      <w:r w:rsidR="008044D9" w:rsidRPr="00122E31">
        <w:rPr>
          <w:rFonts w:ascii="Arial" w:eastAsia="Times New Roman" w:hAnsi="Arial" w:cs="Arial"/>
          <w:color w:val="000000"/>
          <w:highlight w:val="yellow"/>
        </w:rPr>
        <w:t>_________</w:t>
      </w:r>
      <w:r w:rsidR="008044D9" w:rsidRPr="00122E31">
        <w:rPr>
          <w:rFonts w:ascii="Arial" w:eastAsia="Times New Roman" w:hAnsi="Arial" w:cs="Arial"/>
          <w:color w:val="000000"/>
        </w:rPr>
        <w:t xml:space="preserve">, </w:t>
      </w:r>
      <w:r w:rsidR="007844B6" w:rsidRPr="00122E31">
        <w:rPr>
          <w:rFonts w:ascii="Arial" w:eastAsia="Times New Roman" w:hAnsi="Arial" w:cs="Arial"/>
          <w:color w:val="000000"/>
        </w:rPr>
        <w:t>we respectfully</w:t>
      </w:r>
      <w:r w:rsidRPr="00122E31">
        <w:rPr>
          <w:rFonts w:ascii="Arial" w:eastAsia="Times New Roman" w:hAnsi="Arial" w:cs="Arial"/>
          <w:color w:val="000000"/>
        </w:rPr>
        <w:t xml:space="preserve"> request that you </w:t>
      </w:r>
      <w:r w:rsidR="00122E31" w:rsidRPr="00122E31">
        <w:rPr>
          <w:rFonts w:ascii="Arial" w:eastAsia="Times New Roman" w:hAnsi="Arial" w:cs="Arial"/>
          <w:color w:val="000000"/>
        </w:rPr>
        <w:t>support</w:t>
      </w:r>
      <w:r w:rsidRPr="00122E31">
        <w:rPr>
          <w:rFonts w:ascii="Arial" w:eastAsia="Times New Roman" w:hAnsi="Arial" w:cs="Arial"/>
          <w:color w:val="000000"/>
        </w:rPr>
        <w:t xml:space="preserve"> the </w:t>
      </w:r>
      <w:r w:rsidRPr="00122E31">
        <w:rPr>
          <w:rFonts w:ascii="Arial" w:eastAsia="Times New Roman" w:hAnsi="Arial" w:cs="Arial"/>
          <w:i/>
          <w:color w:val="000000"/>
        </w:rPr>
        <w:t>Special District Grant Accessibility Act</w:t>
      </w:r>
      <w:r w:rsidR="00D00A9E" w:rsidRPr="00122E31">
        <w:rPr>
          <w:rFonts w:ascii="Arial" w:eastAsia="Times New Roman" w:hAnsi="Arial" w:cs="Arial"/>
          <w:color w:val="000000"/>
        </w:rPr>
        <w:t xml:space="preserve"> (H.R. </w:t>
      </w:r>
      <w:r w:rsidR="00122E31" w:rsidRPr="00122E31">
        <w:rPr>
          <w:rFonts w:ascii="Arial" w:eastAsia="Times New Roman" w:hAnsi="Arial" w:cs="Arial"/>
          <w:color w:val="000000"/>
        </w:rPr>
        <w:t>7525</w:t>
      </w:r>
      <w:r w:rsidR="00D00A9E" w:rsidRPr="00122E31">
        <w:rPr>
          <w:rFonts w:ascii="Arial" w:eastAsia="Times New Roman" w:hAnsi="Arial" w:cs="Arial"/>
          <w:color w:val="000000"/>
        </w:rPr>
        <w:t xml:space="preserve">). </w:t>
      </w:r>
      <w:r w:rsidR="00122E31" w:rsidRPr="00122E31">
        <w:rPr>
          <w:rFonts w:ascii="Arial" w:eastAsia="Times New Roman" w:hAnsi="Arial" w:cs="Arial"/>
          <w:color w:val="000000"/>
        </w:rPr>
        <w:t>This important bipartisan legislation was overwhelmingly approved by the House Oversight and Accountability Committee on March 7 and is now awaiting action by the full House. We urge you to work with congressional leadership to ensure that the legislation is considered in a timely fashion.</w:t>
      </w:r>
    </w:p>
    <w:p w14:paraId="4548610D" w14:textId="77777777" w:rsidR="00D00A9E" w:rsidRPr="00122E31" w:rsidRDefault="00D00A9E" w:rsidP="00D00A9E">
      <w:pPr>
        <w:spacing w:after="0" w:line="240" w:lineRule="auto"/>
        <w:textAlignment w:val="baseline"/>
        <w:rPr>
          <w:rFonts w:ascii="Arial" w:eastAsia="Times New Roman" w:hAnsi="Arial" w:cs="Arial"/>
          <w:color w:val="000000"/>
        </w:rPr>
      </w:pPr>
    </w:p>
    <w:p w14:paraId="21B14E85" w14:textId="6DC487E4" w:rsidR="007844B6" w:rsidRPr="00122E31" w:rsidRDefault="007844B6"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highlight w:val="yellow"/>
        </w:rPr>
        <w:t>[Brief description of your district.]</w:t>
      </w:r>
    </w:p>
    <w:p w14:paraId="5DF992E9" w14:textId="77777777" w:rsidR="007844B6" w:rsidRPr="00122E31" w:rsidRDefault="007844B6" w:rsidP="009542F5">
      <w:pPr>
        <w:spacing w:after="0" w:line="240" w:lineRule="auto"/>
        <w:textAlignment w:val="baseline"/>
        <w:rPr>
          <w:rFonts w:ascii="Arial" w:eastAsia="Times New Roman" w:hAnsi="Arial" w:cs="Arial"/>
          <w:color w:val="000000"/>
        </w:rPr>
      </w:pPr>
    </w:p>
    <w:p w14:paraId="771E8512" w14:textId="77777777" w:rsidR="00122E31" w:rsidRPr="00122E31" w:rsidRDefault="00122E31" w:rsidP="00122E31">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H.R. 7525 would require the Office of Management and Budget (OMB) to issue guidance to federal agencies requiring special districts to be recognized as local governments for the purpose of federal financial assistance determinations. The bill also would codify in federal law a long-overdue, formal definition of “special district.”</w:t>
      </w:r>
    </w:p>
    <w:p w14:paraId="0B0C6F82" w14:textId="77777777" w:rsidR="00122E31" w:rsidRPr="00122E31" w:rsidRDefault="00122E31" w:rsidP="009542F5">
      <w:pPr>
        <w:spacing w:after="0" w:line="240" w:lineRule="auto"/>
        <w:textAlignment w:val="baseline"/>
        <w:rPr>
          <w:rFonts w:ascii="Arial" w:eastAsia="Times New Roman" w:hAnsi="Arial" w:cs="Arial"/>
          <w:color w:val="000000"/>
        </w:rPr>
      </w:pPr>
    </w:p>
    <w:p w14:paraId="04BFF9FB" w14:textId="2372ED75" w:rsidR="009542F5" w:rsidRPr="00122E31" w:rsidRDefault="00371626"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Special districts are local governments created by the people of a community to deliver specialized services essential to their health, safety, economy</w:t>
      </w:r>
      <w:r w:rsidR="007844B6" w:rsidRPr="00122E31">
        <w:rPr>
          <w:rFonts w:ascii="Arial" w:eastAsia="Times New Roman" w:hAnsi="Arial" w:cs="Arial"/>
          <w:color w:val="000000"/>
        </w:rPr>
        <w:t>,</w:t>
      </w:r>
      <w:r w:rsidRPr="00122E31">
        <w:rPr>
          <w:rFonts w:ascii="Arial" w:eastAsia="Times New Roman" w:hAnsi="Arial" w:cs="Arial"/>
          <w:color w:val="000000"/>
        </w:rPr>
        <w:t xml:space="preserve"> and well-being.</w:t>
      </w:r>
      <w:r w:rsidR="00DB5F85" w:rsidRPr="00122E31">
        <w:rPr>
          <w:rFonts w:ascii="Arial" w:eastAsia="Times New Roman" w:hAnsi="Arial" w:cs="Arial"/>
          <w:color w:val="000000"/>
        </w:rPr>
        <w:t xml:space="preserve"> </w:t>
      </w:r>
      <w:r w:rsidR="00D00A9E" w:rsidRPr="00122E31">
        <w:rPr>
          <w:rFonts w:ascii="Arial" w:eastAsia="Times New Roman" w:hAnsi="Arial" w:cs="Arial"/>
          <w:color w:val="000000"/>
        </w:rPr>
        <w:t xml:space="preserve">In the </w:t>
      </w:r>
      <w:r w:rsidR="007844B6" w:rsidRPr="00122E31">
        <w:rPr>
          <w:rFonts w:ascii="Arial" w:eastAsia="Times New Roman" w:hAnsi="Arial" w:cs="Arial"/>
          <w:color w:val="000000"/>
        </w:rPr>
        <w:t>S</w:t>
      </w:r>
      <w:r w:rsidR="00D00A9E" w:rsidRPr="00122E31">
        <w:rPr>
          <w:rFonts w:ascii="Arial" w:eastAsia="Times New Roman" w:hAnsi="Arial" w:cs="Arial"/>
          <w:color w:val="000000"/>
        </w:rPr>
        <w:t xml:space="preserve">tate of </w:t>
      </w:r>
      <w:r w:rsidR="007844B6" w:rsidRPr="00122E31">
        <w:rPr>
          <w:rFonts w:ascii="Arial" w:eastAsia="Times New Roman" w:hAnsi="Arial" w:cs="Arial"/>
          <w:color w:val="000000"/>
        </w:rPr>
        <w:t>California</w:t>
      </w:r>
      <w:r w:rsidR="00D00A9E" w:rsidRPr="00122E31">
        <w:rPr>
          <w:rFonts w:ascii="Arial" w:eastAsia="Times New Roman" w:hAnsi="Arial" w:cs="Arial"/>
          <w:color w:val="000000"/>
        </w:rPr>
        <w:t xml:space="preserve">, there are </w:t>
      </w:r>
      <w:r w:rsidR="009542F5" w:rsidRPr="00122E31">
        <w:rPr>
          <w:rFonts w:ascii="Arial" w:eastAsia="Times New Roman" w:hAnsi="Arial" w:cs="Arial"/>
          <w:color w:val="000000"/>
        </w:rPr>
        <w:t xml:space="preserve">over </w:t>
      </w:r>
      <w:r w:rsidR="007844B6" w:rsidRPr="00122E31">
        <w:rPr>
          <w:rFonts w:ascii="Arial" w:eastAsia="Times New Roman" w:hAnsi="Arial" w:cs="Arial"/>
          <w:color w:val="000000"/>
        </w:rPr>
        <w:t>2,000</w:t>
      </w:r>
      <w:r w:rsidR="00D00A9E" w:rsidRPr="00122E31">
        <w:rPr>
          <w:rFonts w:ascii="Arial" w:eastAsia="Times New Roman" w:hAnsi="Arial" w:cs="Arial"/>
          <w:color w:val="000000"/>
        </w:rPr>
        <w:t xml:space="preserve"> special districts </w:t>
      </w:r>
      <w:r w:rsidR="009542F5" w:rsidRPr="00122E31">
        <w:rPr>
          <w:rFonts w:ascii="Arial" w:eastAsia="Times New Roman" w:hAnsi="Arial" w:cs="Arial"/>
          <w:color w:val="000000"/>
        </w:rPr>
        <w:t xml:space="preserve">providing a broad range of </w:t>
      </w:r>
      <w:r w:rsidR="007844B6" w:rsidRPr="00122E31">
        <w:rPr>
          <w:rFonts w:ascii="Arial" w:eastAsia="Times New Roman" w:hAnsi="Arial" w:cs="Arial"/>
          <w:color w:val="000000"/>
        </w:rPr>
        <w:t>essential services and infrastructure</w:t>
      </w:r>
      <w:r w:rsidR="00E67B37" w:rsidRPr="00122E31">
        <w:rPr>
          <w:rFonts w:ascii="Arial" w:eastAsia="Times New Roman" w:hAnsi="Arial" w:cs="Arial"/>
          <w:color w:val="000000"/>
        </w:rPr>
        <w:t>.</w:t>
      </w:r>
    </w:p>
    <w:p w14:paraId="53E5C5E2" w14:textId="77777777" w:rsidR="00E67B37" w:rsidRPr="00122E31" w:rsidRDefault="00E67B37" w:rsidP="009542F5">
      <w:pPr>
        <w:spacing w:after="0" w:line="240" w:lineRule="auto"/>
        <w:textAlignment w:val="baseline"/>
        <w:rPr>
          <w:rFonts w:ascii="Arial" w:eastAsia="Times New Roman" w:hAnsi="Arial" w:cs="Arial"/>
          <w:color w:val="000000"/>
        </w:rPr>
      </w:pPr>
    </w:p>
    <w:p w14:paraId="30E555AE" w14:textId="6428F23E" w:rsidR="009542F5" w:rsidRPr="00122E31" w:rsidRDefault="009542F5"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Despite the </w:t>
      </w:r>
      <w:r w:rsidR="007844B6" w:rsidRPr="00122E31">
        <w:rPr>
          <w:rFonts w:ascii="Arial" w:eastAsia="Times New Roman" w:hAnsi="Arial" w:cs="Arial"/>
          <w:color w:val="000000"/>
        </w:rPr>
        <w:t>significance</w:t>
      </w:r>
      <w:r w:rsidRPr="00122E31">
        <w:rPr>
          <w:rFonts w:ascii="Arial" w:eastAsia="Times New Roman" w:hAnsi="Arial" w:cs="Arial"/>
          <w:color w:val="000000"/>
        </w:rPr>
        <w:t xml:space="preserve"> of special </w:t>
      </w:r>
      <w:r w:rsidR="006C3008" w:rsidRPr="00122E31">
        <w:rPr>
          <w:rFonts w:ascii="Arial" w:eastAsia="Times New Roman" w:hAnsi="Arial" w:cs="Arial"/>
          <w:color w:val="000000"/>
        </w:rPr>
        <w:t>districts</w:t>
      </w:r>
      <w:r w:rsidRPr="00122E31">
        <w:rPr>
          <w:rFonts w:ascii="Arial" w:eastAsia="Times New Roman" w:hAnsi="Arial" w:cs="Arial"/>
          <w:color w:val="000000"/>
        </w:rPr>
        <w:t xml:space="preserve"> </w:t>
      </w:r>
      <w:r w:rsidR="00F66128" w:rsidRPr="00122E31">
        <w:rPr>
          <w:rFonts w:ascii="Arial" w:eastAsia="Times New Roman" w:hAnsi="Arial" w:cs="Arial"/>
          <w:color w:val="000000"/>
        </w:rPr>
        <w:t>throughout the United States</w:t>
      </w:r>
      <w:r w:rsidRPr="00122E31">
        <w:rPr>
          <w:rFonts w:ascii="Arial" w:eastAsia="Times New Roman" w:hAnsi="Arial" w:cs="Arial"/>
          <w:color w:val="000000"/>
        </w:rPr>
        <w:t xml:space="preserve">, federal law lacks a consistent definition </w:t>
      </w:r>
      <w:r w:rsidR="006C3008" w:rsidRPr="00122E31">
        <w:rPr>
          <w:rFonts w:ascii="Arial" w:eastAsia="Times New Roman" w:hAnsi="Arial" w:cs="Arial"/>
          <w:color w:val="000000"/>
        </w:rPr>
        <w:t>of</w:t>
      </w:r>
      <w:r w:rsidRPr="00122E31">
        <w:rPr>
          <w:rFonts w:ascii="Arial" w:eastAsia="Times New Roman" w:hAnsi="Arial" w:cs="Arial"/>
          <w:color w:val="000000"/>
        </w:rPr>
        <w:t xml:space="preserve"> </w:t>
      </w:r>
      <w:r w:rsidR="007844B6" w:rsidRPr="00122E31">
        <w:rPr>
          <w:rFonts w:ascii="Arial" w:eastAsia="Times New Roman" w:hAnsi="Arial" w:cs="Arial"/>
          <w:color w:val="000000"/>
        </w:rPr>
        <w:t xml:space="preserve">these </w:t>
      </w:r>
      <w:r w:rsidRPr="00122E31">
        <w:rPr>
          <w:rFonts w:ascii="Arial" w:eastAsia="Times New Roman" w:hAnsi="Arial" w:cs="Arial"/>
          <w:color w:val="000000"/>
        </w:rPr>
        <w:t xml:space="preserve">special purpose units of local government. As a result, </w:t>
      </w:r>
      <w:r w:rsidR="00371626" w:rsidRPr="00122E31">
        <w:rPr>
          <w:rFonts w:ascii="Arial" w:eastAsia="Times New Roman" w:hAnsi="Arial" w:cs="Arial"/>
          <w:color w:val="000000"/>
        </w:rPr>
        <w:t xml:space="preserve">some </w:t>
      </w:r>
      <w:r w:rsidR="007844B6" w:rsidRPr="00122E31">
        <w:rPr>
          <w:rFonts w:ascii="Arial" w:eastAsia="Times New Roman" w:hAnsi="Arial" w:cs="Arial"/>
          <w:color w:val="000000"/>
        </w:rPr>
        <w:t>communities served by special districts</w:t>
      </w:r>
      <w:r w:rsidRPr="00122E31">
        <w:rPr>
          <w:rFonts w:ascii="Arial" w:eastAsia="Times New Roman" w:hAnsi="Arial" w:cs="Arial"/>
          <w:color w:val="000000"/>
        </w:rPr>
        <w:t xml:space="preserve"> </w:t>
      </w:r>
      <w:r w:rsidR="00371626" w:rsidRPr="00122E31">
        <w:rPr>
          <w:rFonts w:ascii="Arial" w:eastAsia="Times New Roman" w:hAnsi="Arial" w:cs="Arial"/>
          <w:color w:val="000000"/>
        </w:rPr>
        <w:t>face challenges</w:t>
      </w:r>
      <w:r w:rsidRPr="00122E31">
        <w:rPr>
          <w:rFonts w:ascii="Arial" w:eastAsia="Times New Roman" w:hAnsi="Arial" w:cs="Arial"/>
          <w:color w:val="000000"/>
        </w:rPr>
        <w:t xml:space="preserve"> </w:t>
      </w:r>
      <w:r w:rsidR="00371626" w:rsidRPr="00122E31">
        <w:rPr>
          <w:rFonts w:ascii="Arial" w:eastAsia="Times New Roman" w:hAnsi="Arial" w:cs="Arial"/>
          <w:color w:val="000000"/>
        </w:rPr>
        <w:t>in</w:t>
      </w:r>
      <w:r w:rsidRPr="00122E31">
        <w:rPr>
          <w:rFonts w:ascii="Arial" w:eastAsia="Times New Roman" w:hAnsi="Arial" w:cs="Arial"/>
          <w:color w:val="000000"/>
        </w:rPr>
        <w:t xml:space="preserve"> accessing </w:t>
      </w:r>
      <w:r w:rsidR="00371626" w:rsidRPr="00122E31">
        <w:rPr>
          <w:rFonts w:ascii="Arial" w:eastAsia="Times New Roman" w:hAnsi="Arial" w:cs="Arial"/>
          <w:color w:val="000000"/>
        </w:rPr>
        <w:t xml:space="preserve">federal </w:t>
      </w:r>
      <w:r w:rsidRPr="00122E31">
        <w:rPr>
          <w:rFonts w:ascii="Arial" w:eastAsia="Times New Roman" w:hAnsi="Arial" w:cs="Arial"/>
          <w:color w:val="000000"/>
        </w:rPr>
        <w:t xml:space="preserve">funding opportunities </w:t>
      </w:r>
      <w:r w:rsidR="007844B6" w:rsidRPr="00122E31">
        <w:rPr>
          <w:rFonts w:ascii="Arial" w:eastAsia="Times New Roman" w:hAnsi="Arial" w:cs="Arial"/>
          <w:color w:val="000000"/>
        </w:rPr>
        <w:t xml:space="preserve">as their local service providers </w:t>
      </w:r>
      <w:r w:rsidRPr="00122E31">
        <w:rPr>
          <w:rFonts w:ascii="Arial" w:eastAsia="Times New Roman" w:hAnsi="Arial" w:cs="Arial"/>
          <w:color w:val="000000"/>
        </w:rPr>
        <w:t xml:space="preserve">are commonly omitted </w:t>
      </w:r>
      <w:r w:rsidR="00371626" w:rsidRPr="00122E31">
        <w:rPr>
          <w:rFonts w:ascii="Arial" w:eastAsia="Times New Roman" w:hAnsi="Arial" w:cs="Arial"/>
          <w:color w:val="000000"/>
        </w:rPr>
        <w:t>from the definition of</w:t>
      </w:r>
      <w:r w:rsidRPr="00122E31">
        <w:rPr>
          <w:rFonts w:ascii="Arial" w:eastAsia="Times New Roman" w:hAnsi="Arial" w:cs="Arial"/>
          <w:color w:val="000000"/>
        </w:rPr>
        <w:t xml:space="preserve"> eligible </w:t>
      </w:r>
      <w:r w:rsidR="00371626" w:rsidRPr="00122E31">
        <w:rPr>
          <w:rFonts w:ascii="Arial" w:eastAsia="Times New Roman" w:hAnsi="Arial" w:cs="Arial"/>
          <w:color w:val="000000"/>
        </w:rPr>
        <w:t xml:space="preserve">units of </w:t>
      </w:r>
      <w:r w:rsidRPr="00122E31">
        <w:rPr>
          <w:rFonts w:ascii="Arial" w:eastAsia="Times New Roman" w:hAnsi="Arial" w:cs="Arial"/>
          <w:color w:val="000000"/>
        </w:rPr>
        <w:t xml:space="preserve">local </w:t>
      </w:r>
      <w:r w:rsidR="00371626" w:rsidRPr="00122E31">
        <w:rPr>
          <w:rFonts w:ascii="Arial" w:eastAsia="Times New Roman" w:hAnsi="Arial" w:cs="Arial"/>
          <w:color w:val="000000"/>
        </w:rPr>
        <w:t>government</w:t>
      </w:r>
      <w:r w:rsidRPr="00122E31">
        <w:rPr>
          <w:rFonts w:ascii="Arial" w:eastAsia="Times New Roman" w:hAnsi="Arial" w:cs="Arial"/>
          <w:color w:val="000000"/>
        </w:rPr>
        <w:t xml:space="preserve"> </w:t>
      </w:r>
      <w:r w:rsidR="00371626" w:rsidRPr="00122E31">
        <w:rPr>
          <w:rFonts w:ascii="Arial" w:eastAsia="Times New Roman" w:hAnsi="Arial" w:cs="Arial"/>
          <w:color w:val="000000"/>
        </w:rPr>
        <w:t>in</w:t>
      </w:r>
      <w:r w:rsidRPr="00122E31">
        <w:rPr>
          <w:rFonts w:ascii="Arial" w:eastAsia="Times New Roman" w:hAnsi="Arial" w:cs="Arial"/>
          <w:color w:val="000000"/>
        </w:rPr>
        <w:t xml:space="preserve"> l</w:t>
      </w:r>
      <w:r w:rsidR="006C3008" w:rsidRPr="00122E31">
        <w:rPr>
          <w:rFonts w:ascii="Arial" w:eastAsia="Times New Roman" w:hAnsi="Arial" w:cs="Arial"/>
          <w:color w:val="000000"/>
        </w:rPr>
        <w:t xml:space="preserve">egislative proposals </w:t>
      </w:r>
      <w:r w:rsidR="00371626" w:rsidRPr="00122E31">
        <w:rPr>
          <w:rFonts w:ascii="Arial" w:eastAsia="Times New Roman" w:hAnsi="Arial" w:cs="Arial"/>
          <w:color w:val="000000"/>
        </w:rPr>
        <w:t xml:space="preserve">that authorize federal programs and funding. Moreover, special districts </w:t>
      </w:r>
      <w:r w:rsidR="006C3008" w:rsidRPr="00122E31">
        <w:rPr>
          <w:rFonts w:ascii="Arial" w:eastAsia="Times New Roman" w:hAnsi="Arial" w:cs="Arial"/>
          <w:color w:val="000000"/>
        </w:rPr>
        <w:t xml:space="preserve">lack official population figures and </w:t>
      </w:r>
      <w:r w:rsidRPr="00122E31">
        <w:rPr>
          <w:rFonts w:ascii="Arial" w:eastAsia="Times New Roman" w:hAnsi="Arial" w:cs="Arial"/>
          <w:color w:val="000000"/>
        </w:rPr>
        <w:t xml:space="preserve">are </w:t>
      </w:r>
      <w:r w:rsidR="00F66128" w:rsidRPr="00122E31">
        <w:rPr>
          <w:rFonts w:ascii="Arial" w:eastAsia="Times New Roman" w:hAnsi="Arial" w:cs="Arial"/>
          <w:color w:val="000000"/>
        </w:rPr>
        <w:t xml:space="preserve">therefore </w:t>
      </w:r>
      <w:r w:rsidRPr="00122E31">
        <w:rPr>
          <w:rFonts w:ascii="Arial" w:eastAsia="Times New Roman" w:hAnsi="Arial" w:cs="Arial"/>
          <w:color w:val="000000"/>
        </w:rPr>
        <w:t xml:space="preserve">not recognized </w:t>
      </w:r>
      <w:r w:rsidR="00371626" w:rsidRPr="00122E31">
        <w:rPr>
          <w:rFonts w:ascii="Arial" w:eastAsia="Times New Roman" w:hAnsi="Arial" w:cs="Arial"/>
          <w:color w:val="000000"/>
        </w:rPr>
        <w:t xml:space="preserve">by the </w:t>
      </w:r>
      <w:r w:rsidR="00DB5F85" w:rsidRPr="00122E31">
        <w:rPr>
          <w:rFonts w:ascii="Arial" w:eastAsia="Times New Roman" w:hAnsi="Arial" w:cs="Arial"/>
          <w:color w:val="000000"/>
        </w:rPr>
        <w:t>U.S. Census Bureau</w:t>
      </w:r>
      <w:r w:rsidR="00371626" w:rsidRPr="00122E31">
        <w:rPr>
          <w:rFonts w:ascii="Arial" w:eastAsia="Times New Roman" w:hAnsi="Arial" w:cs="Arial"/>
          <w:color w:val="000000"/>
        </w:rPr>
        <w:t xml:space="preserve"> </w:t>
      </w:r>
      <w:r w:rsidRPr="00122E31">
        <w:rPr>
          <w:rFonts w:ascii="Arial" w:eastAsia="Times New Roman" w:hAnsi="Arial" w:cs="Arial"/>
          <w:color w:val="000000"/>
        </w:rPr>
        <w:t xml:space="preserve">as </w:t>
      </w:r>
      <w:r w:rsidR="006C3008" w:rsidRPr="00122E31">
        <w:rPr>
          <w:rFonts w:ascii="Arial" w:eastAsia="Times New Roman" w:hAnsi="Arial" w:cs="Arial"/>
          <w:color w:val="000000"/>
        </w:rPr>
        <w:t>“geographic units of government.</w:t>
      </w:r>
      <w:r w:rsidRPr="00122E31">
        <w:rPr>
          <w:rFonts w:ascii="Arial" w:eastAsia="Times New Roman" w:hAnsi="Arial" w:cs="Arial"/>
          <w:color w:val="000000"/>
        </w:rPr>
        <w:t>”</w:t>
      </w:r>
      <w:r w:rsidR="006C3008" w:rsidRPr="00122E31">
        <w:rPr>
          <w:rFonts w:ascii="Arial" w:eastAsia="Times New Roman" w:hAnsi="Arial" w:cs="Arial"/>
          <w:color w:val="000000"/>
        </w:rPr>
        <w:t xml:space="preserve"> As a result, </w:t>
      </w:r>
      <w:r w:rsidR="00371626" w:rsidRPr="00122E31">
        <w:rPr>
          <w:rFonts w:ascii="Arial" w:eastAsia="Times New Roman" w:hAnsi="Arial" w:cs="Arial"/>
          <w:color w:val="000000"/>
        </w:rPr>
        <w:t xml:space="preserve">special districts </w:t>
      </w:r>
      <w:r w:rsidR="006C3008" w:rsidRPr="00122E31">
        <w:rPr>
          <w:rFonts w:ascii="Arial" w:eastAsia="Times New Roman" w:hAnsi="Arial" w:cs="Arial"/>
          <w:color w:val="000000"/>
        </w:rPr>
        <w:t>are unable to gain</w:t>
      </w:r>
      <w:r w:rsidR="00371626" w:rsidRPr="00122E31">
        <w:rPr>
          <w:rFonts w:ascii="Arial" w:eastAsia="Times New Roman" w:hAnsi="Arial" w:cs="Arial"/>
          <w:color w:val="000000"/>
        </w:rPr>
        <w:t xml:space="preserve"> access to certain </w:t>
      </w:r>
      <w:r w:rsidR="006C3008" w:rsidRPr="00122E31">
        <w:rPr>
          <w:rFonts w:ascii="Arial" w:eastAsia="Times New Roman" w:hAnsi="Arial" w:cs="Arial"/>
          <w:color w:val="000000"/>
        </w:rPr>
        <w:t xml:space="preserve">formula-driven grants </w:t>
      </w:r>
      <w:r w:rsidR="00371626" w:rsidRPr="00122E31">
        <w:rPr>
          <w:rFonts w:ascii="Arial" w:eastAsia="Times New Roman" w:hAnsi="Arial" w:cs="Arial"/>
          <w:color w:val="000000"/>
        </w:rPr>
        <w:t>and resources.</w:t>
      </w:r>
    </w:p>
    <w:p w14:paraId="6914C13C" w14:textId="77777777" w:rsidR="00F66128" w:rsidRPr="00122E31" w:rsidRDefault="00F66128" w:rsidP="009542F5">
      <w:pPr>
        <w:spacing w:after="0" w:line="240" w:lineRule="auto"/>
        <w:textAlignment w:val="baseline"/>
        <w:rPr>
          <w:rFonts w:ascii="Arial" w:eastAsia="Times New Roman" w:hAnsi="Arial" w:cs="Arial"/>
          <w:color w:val="000000"/>
        </w:rPr>
      </w:pPr>
    </w:p>
    <w:p w14:paraId="082A5D1B" w14:textId="1B824613" w:rsidR="00DB5F85" w:rsidRPr="00122E31" w:rsidRDefault="00122E31"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Again, we urge you to support the </w:t>
      </w:r>
      <w:r w:rsidRPr="00122E31">
        <w:rPr>
          <w:rFonts w:ascii="Arial" w:eastAsia="Times New Roman" w:hAnsi="Arial" w:cs="Arial"/>
          <w:i/>
          <w:color w:val="000000"/>
        </w:rPr>
        <w:t>Special District Grant Accessibility Act</w:t>
      </w:r>
      <w:r w:rsidRPr="00122E31">
        <w:rPr>
          <w:rFonts w:ascii="Arial" w:eastAsia="Times New Roman" w:hAnsi="Arial" w:cs="Arial"/>
          <w:color w:val="000000"/>
        </w:rPr>
        <w:t xml:space="preserve"> and to work with your House colleagues to prioritize passage of this critically important bill. Thank you for considering this request</w:t>
      </w:r>
      <w:r>
        <w:rPr>
          <w:rFonts w:ascii="Arial" w:eastAsia="Times New Roman" w:hAnsi="Arial" w:cs="Arial"/>
          <w:color w:val="000000"/>
        </w:rPr>
        <w:t>.</w:t>
      </w:r>
    </w:p>
    <w:p w14:paraId="5C42959F" w14:textId="77777777" w:rsidR="00C97A6F" w:rsidRPr="00122E31" w:rsidRDefault="00C97A6F" w:rsidP="009542F5">
      <w:pPr>
        <w:spacing w:after="0" w:line="240" w:lineRule="auto"/>
        <w:textAlignment w:val="baseline"/>
        <w:rPr>
          <w:rFonts w:ascii="Arial" w:eastAsia="Times New Roman" w:hAnsi="Arial" w:cs="Arial"/>
          <w:color w:val="000000"/>
        </w:rPr>
      </w:pPr>
    </w:p>
    <w:p w14:paraId="0172D32D" w14:textId="77777777" w:rsidR="00DB5F85" w:rsidRPr="00122E31" w:rsidRDefault="00DB5F85" w:rsidP="009542F5">
      <w:pPr>
        <w:spacing w:after="0" w:line="240" w:lineRule="auto"/>
        <w:textAlignment w:val="baseline"/>
        <w:rPr>
          <w:rFonts w:ascii="Arial" w:eastAsia="Times New Roman" w:hAnsi="Arial" w:cs="Arial"/>
          <w:color w:val="000000"/>
        </w:rPr>
      </w:pPr>
    </w:p>
    <w:p w14:paraId="2D1C13BB" w14:textId="7706B561" w:rsidR="00DB5F85" w:rsidRPr="00122E31" w:rsidRDefault="00AF36FC"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highlight w:val="yellow"/>
        </w:rPr>
        <w:t>[</w:t>
      </w:r>
      <w:r w:rsidR="00DB5F85" w:rsidRPr="00122E31">
        <w:rPr>
          <w:rFonts w:ascii="Arial" w:eastAsia="Times New Roman" w:hAnsi="Arial" w:cs="Arial"/>
          <w:color w:val="000000"/>
          <w:highlight w:val="yellow"/>
        </w:rPr>
        <w:t>Name</w:t>
      </w:r>
      <w:r w:rsidRPr="00122E31">
        <w:rPr>
          <w:rFonts w:ascii="Arial" w:eastAsia="Times New Roman" w:hAnsi="Arial" w:cs="Arial"/>
          <w:color w:val="000000"/>
        </w:rPr>
        <w:t>]</w:t>
      </w:r>
      <w:r w:rsidR="002C307B" w:rsidRPr="00122E31">
        <w:rPr>
          <w:rFonts w:ascii="Arial" w:eastAsia="Times New Roman" w:hAnsi="Arial" w:cs="Arial"/>
          <w:color w:val="000000"/>
        </w:rPr>
        <w:tab/>
      </w:r>
    </w:p>
    <w:p w14:paraId="58F0BC7A" w14:textId="3EE8D0FD" w:rsidR="00DB5F85" w:rsidRPr="00122E31" w:rsidRDefault="00AF36FC"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highlight w:val="yellow"/>
        </w:rPr>
        <w:t>[</w:t>
      </w:r>
      <w:r w:rsidR="00DB5F85" w:rsidRPr="00122E31">
        <w:rPr>
          <w:rFonts w:ascii="Arial" w:eastAsia="Times New Roman" w:hAnsi="Arial" w:cs="Arial"/>
          <w:color w:val="000000"/>
          <w:highlight w:val="yellow"/>
        </w:rPr>
        <w:t>Title</w:t>
      </w:r>
      <w:r w:rsidRPr="00122E31">
        <w:rPr>
          <w:rFonts w:ascii="Arial" w:eastAsia="Times New Roman" w:hAnsi="Arial" w:cs="Arial"/>
          <w:color w:val="000000"/>
        </w:rPr>
        <w:t>]</w:t>
      </w:r>
      <w:r w:rsidR="002C307B" w:rsidRPr="00122E31">
        <w:rPr>
          <w:rFonts w:ascii="Arial" w:eastAsia="Times New Roman" w:hAnsi="Arial" w:cs="Arial"/>
          <w:color w:val="000000"/>
        </w:rPr>
        <w:tab/>
      </w:r>
    </w:p>
    <w:p w14:paraId="267B7E15" w14:textId="77777777" w:rsidR="00DB5F85" w:rsidRPr="007844B6" w:rsidRDefault="00DB5F85" w:rsidP="009542F5">
      <w:pPr>
        <w:spacing w:after="0" w:line="240" w:lineRule="auto"/>
        <w:textAlignment w:val="baseline"/>
        <w:rPr>
          <w:rFonts w:ascii="Arial" w:eastAsia="Times New Roman" w:hAnsi="Arial" w:cs="Arial"/>
          <w:color w:val="000000"/>
        </w:rPr>
      </w:pPr>
    </w:p>
    <w:p w14:paraId="1F091AC1" w14:textId="5B2510E7" w:rsidR="00AF36FC" w:rsidRPr="007844B6" w:rsidRDefault="00DB5F85" w:rsidP="00D00A9E">
      <w:pPr>
        <w:spacing w:after="0" w:line="240" w:lineRule="auto"/>
        <w:textAlignment w:val="baseline"/>
        <w:rPr>
          <w:rFonts w:ascii="Arial" w:eastAsia="Times New Roman" w:hAnsi="Arial" w:cs="Arial"/>
          <w:color w:val="000000"/>
        </w:rPr>
      </w:pPr>
      <w:r w:rsidRPr="007844B6">
        <w:rPr>
          <w:rFonts w:ascii="Arial" w:eastAsia="Times New Roman" w:hAnsi="Arial" w:cs="Arial"/>
          <w:color w:val="000000"/>
        </w:rPr>
        <w:t>cc:</w:t>
      </w:r>
      <w:r w:rsidRPr="007844B6">
        <w:rPr>
          <w:rFonts w:ascii="Arial" w:eastAsia="Times New Roman" w:hAnsi="Arial" w:cs="Arial"/>
          <w:color w:val="000000"/>
        </w:rPr>
        <w:tab/>
      </w:r>
      <w:r w:rsidR="00AF36FC">
        <w:rPr>
          <w:rFonts w:ascii="Arial" w:eastAsia="Times New Roman" w:hAnsi="Arial" w:cs="Arial"/>
          <w:color w:val="000000"/>
        </w:rPr>
        <w:t>California Special Districts Association [via email: advocacy@csda.net]</w:t>
      </w:r>
    </w:p>
    <w:sectPr w:rsidR="00AF36FC" w:rsidRPr="007844B6" w:rsidSect="002C69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F28C" w14:textId="77777777" w:rsidR="002C69BD" w:rsidRDefault="002C69BD" w:rsidP="007844B6">
      <w:pPr>
        <w:spacing w:after="0" w:line="240" w:lineRule="auto"/>
      </w:pPr>
      <w:r>
        <w:separator/>
      </w:r>
    </w:p>
  </w:endnote>
  <w:endnote w:type="continuationSeparator" w:id="0">
    <w:p w14:paraId="1F48A78B" w14:textId="77777777" w:rsidR="002C69BD" w:rsidRDefault="002C69BD" w:rsidP="0078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A5A0" w14:textId="77777777" w:rsidR="002C69BD" w:rsidRDefault="002C69BD" w:rsidP="007844B6">
      <w:pPr>
        <w:spacing w:after="0" w:line="240" w:lineRule="auto"/>
      </w:pPr>
      <w:r>
        <w:separator/>
      </w:r>
    </w:p>
  </w:footnote>
  <w:footnote w:type="continuationSeparator" w:id="0">
    <w:p w14:paraId="798B19F4" w14:textId="77777777" w:rsidR="002C69BD" w:rsidRDefault="002C69BD" w:rsidP="00784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A6"/>
    <w:rsid w:val="00122E31"/>
    <w:rsid w:val="001771A6"/>
    <w:rsid w:val="002C307B"/>
    <w:rsid w:val="002C69BD"/>
    <w:rsid w:val="00371626"/>
    <w:rsid w:val="003E714F"/>
    <w:rsid w:val="005C120C"/>
    <w:rsid w:val="006005D0"/>
    <w:rsid w:val="00663BE8"/>
    <w:rsid w:val="006C3008"/>
    <w:rsid w:val="007844B6"/>
    <w:rsid w:val="008044D9"/>
    <w:rsid w:val="008F6D92"/>
    <w:rsid w:val="009542F5"/>
    <w:rsid w:val="009C10D5"/>
    <w:rsid w:val="00AF36FC"/>
    <w:rsid w:val="00B540CD"/>
    <w:rsid w:val="00BA354C"/>
    <w:rsid w:val="00C97A6F"/>
    <w:rsid w:val="00D00A9E"/>
    <w:rsid w:val="00DB5F85"/>
    <w:rsid w:val="00E42008"/>
    <w:rsid w:val="00E67B37"/>
    <w:rsid w:val="00E701E6"/>
    <w:rsid w:val="00F66128"/>
    <w:rsid w:val="00FA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A938"/>
  <w15:chartTrackingRefBased/>
  <w15:docId w15:val="{5BEE746D-9135-4113-9C87-854A5D9D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4B6"/>
  </w:style>
  <w:style w:type="paragraph" w:styleId="Footer">
    <w:name w:val="footer"/>
    <w:basedOn w:val="Normal"/>
    <w:link w:val="FooterChar"/>
    <w:uiPriority w:val="99"/>
    <w:unhideWhenUsed/>
    <w:rsid w:val="0078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1001">
      <w:bodyDiv w:val="1"/>
      <w:marLeft w:val="0"/>
      <w:marRight w:val="0"/>
      <w:marTop w:val="0"/>
      <w:marBottom w:val="0"/>
      <w:divBdr>
        <w:top w:val="none" w:sz="0" w:space="0" w:color="auto"/>
        <w:left w:val="none" w:sz="0" w:space="0" w:color="auto"/>
        <w:bottom w:val="none" w:sz="0" w:space="0" w:color="auto"/>
        <w:right w:val="none" w:sz="0" w:space="0" w:color="auto"/>
      </w:divBdr>
      <w:divsChild>
        <w:div w:id="2062752997">
          <w:marLeft w:val="0"/>
          <w:marRight w:val="0"/>
          <w:marTop w:val="0"/>
          <w:marBottom w:val="0"/>
          <w:divBdr>
            <w:top w:val="none" w:sz="0" w:space="0" w:color="auto"/>
            <w:left w:val="none" w:sz="0" w:space="0" w:color="auto"/>
            <w:bottom w:val="none" w:sz="0" w:space="0" w:color="auto"/>
            <w:right w:val="none" w:sz="0" w:space="0" w:color="auto"/>
          </w:divBdr>
        </w:div>
        <w:div w:id="542137971">
          <w:marLeft w:val="0"/>
          <w:marRight w:val="0"/>
          <w:marTop w:val="0"/>
          <w:marBottom w:val="0"/>
          <w:divBdr>
            <w:top w:val="none" w:sz="0" w:space="0" w:color="auto"/>
            <w:left w:val="none" w:sz="0" w:space="0" w:color="auto"/>
            <w:bottom w:val="none" w:sz="0" w:space="0" w:color="auto"/>
            <w:right w:val="none" w:sz="0" w:space="0" w:color="auto"/>
          </w:divBdr>
        </w:div>
        <w:div w:id="256795726">
          <w:marLeft w:val="0"/>
          <w:marRight w:val="0"/>
          <w:marTop w:val="0"/>
          <w:marBottom w:val="0"/>
          <w:divBdr>
            <w:top w:val="none" w:sz="0" w:space="0" w:color="auto"/>
            <w:left w:val="none" w:sz="0" w:space="0" w:color="auto"/>
            <w:bottom w:val="none" w:sz="0" w:space="0" w:color="auto"/>
            <w:right w:val="none" w:sz="0" w:space="0" w:color="auto"/>
          </w:divBdr>
        </w:div>
        <w:div w:id="654649522">
          <w:marLeft w:val="0"/>
          <w:marRight w:val="0"/>
          <w:marTop w:val="0"/>
          <w:marBottom w:val="0"/>
          <w:divBdr>
            <w:top w:val="none" w:sz="0" w:space="0" w:color="auto"/>
            <w:left w:val="none" w:sz="0" w:space="0" w:color="auto"/>
            <w:bottom w:val="none" w:sz="0" w:space="0" w:color="auto"/>
            <w:right w:val="none" w:sz="0" w:space="0" w:color="auto"/>
          </w:divBdr>
        </w:div>
        <w:div w:id="984090762">
          <w:marLeft w:val="0"/>
          <w:marRight w:val="0"/>
          <w:marTop w:val="0"/>
          <w:marBottom w:val="0"/>
          <w:divBdr>
            <w:top w:val="none" w:sz="0" w:space="0" w:color="auto"/>
            <w:left w:val="none" w:sz="0" w:space="0" w:color="auto"/>
            <w:bottom w:val="none" w:sz="0" w:space="0" w:color="auto"/>
            <w:right w:val="none" w:sz="0" w:space="0" w:color="auto"/>
          </w:divBdr>
        </w:div>
        <w:div w:id="254704783">
          <w:marLeft w:val="0"/>
          <w:marRight w:val="0"/>
          <w:marTop w:val="0"/>
          <w:marBottom w:val="0"/>
          <w:divBdr>
            <w:top w:val="none" w:sz="0" w:space="0" w:color="auto"/>
            <w:left w:val="none" w:sz="0" w:space="0" w:color="auto"/>
            <w:bottom w:val="none" w:sz="0" w:space="0" w:color="auto"/>
            <w:right w:val="none" w:sz="0" w:space="0" w:color="auto"/>
          </w:divBdr>
        </w:div>
        <w:div w:id="649141068">
          <w:marLeft w:val="0"/>
          <w:marRight w:val="0"/>
          <w:marTop w:val="0"/>
          <w:marBottom w:val="0"/>
          <w:divBdr>
            <w:top w:val="none" w:sz="0" w:space="0" w:color="auto"/>
            <w:left w:val="none" w:sz="0" w:space="0" w:color="auto"/>
            <w:bottom w:val="none" w:sz="0" w:space="0" w:color="auto"/>
            <w:right w:val="none" w:sz="0" w:space="0" w:color="auto"/>
          </w:divBdr>
        </w:div>
        <w:div w:id="1208450158">
          <w:marLeft w:val="0"/>
          <w:marRight w:val="0"/>
          <w:marTop w:val="0"/>
          <w:marBottom w:val="0"/>
          <w:divBdr>
            <w:top w:val="none" w:sz="0" w:space="0" w:color="auto"/>
            <w:left w:val="none" w:sz="0" w:space="0" w:color="auto"/>
            <w:bottom w:val="none" w:sz="0" w:space="0" w:color="auto"/>
            <w:right w:val="none" w:sz="0" w:space="0" w:color="auto"/>
          </w:divBdr>
        </w:div>
      </w:divsChild>
    </w:div>
    <w:div w:id="1162233070">
      <w:bodyDiv w:val="1"/>
      <w:marLeft w:val="0"/>
      <w:marRight w:val="0"/>
      <w:marTop w:val="0"/>
      <w:marBottom w:val="0"/>
      <w:divBdr>
        <w:top w:val="none" w:sz="0" w:space="0" w:color="auto"/>
        <w:left w:val="none" w:sz="0" w:space="0" w:color="auto"/>
        <w:bottom w:val="none" w:sz="0" w:space="0" w:color="auto"/>
        <w:right w:val="none" w:sz="0" w:space="0" w:color="auto"/>
      </w:divBdr>
      <w:divsChild>
        <w:div w:id="1229850687">
          <w:marLeft w:val="0"/>
          <w:marRight w:val="0"/>
          <w:marTop w:val="0"/>
          <w:marBottom w:val="0"/>
          <w:divBdr>
            <w:top w:val="none" w:sz="0" w:space="0" w:color="auto"/>
            <w:left w:val="none" w:sz="0" w:space="0" w:color="auto"/>
            <w:bottom w:val="none" w:sz="0" w:space="0" w:color="auto"/>
            <w:right w:val="none" w:sz="0" w:space="0" w:color="auto"/>
          </w:divBdr>
        </w:div>
        <w:div w:id="1770926519">
          <w:marLeft w:val="0"/>
          <w:marRight w:val="0"/>
          <w:marTop w:val="0"/>
          <w:marBottom w:val="0"/>
          <w:divBdr>
            <w:top w:val="none" w:sz="0" w:space="0" w:color="auto"/>
            <w:left w:val="none" w:sz="0" w:space="0" w:color="auto"/>
            <w:bottom w:val="none" w:sz="0" w:space="0" w:color="auto"/>
            <w:right w:val="none" w:sz="0" w:space="0" w:color="auto"/>
          </w:divBdr>
        </w:div>
        <w:div w:id="1283224704">
          <w:marLeft w:val="0"/>
          <w:marRight w:val="0"/>
          <w:marTop w:val="0"/>
          <w:marBottom w:val="0"/>
          <w:divBdr>
            <w:top w:val="none" w:sz="0" w:space="0" w:color="auto"/>
            <w:left w:val="none" w:sz="0" w:space="0" w:color="auto"/>
            <w:bottom w:val="none" w:sz="0" w:space="0" w:color="auto"/>
            <w:right w:val="none" w:sz="0" w:space="0" w:color="auto"/>
          </w:divBdr>
        </w:div>
        <w:div w:id="2140679873">
          <w:marLeft w:val="0"/>
          <w:marRight w:val="0"/>
          <w:marTop w:val="0"/>
          <w:marBottom w:val="0"/>
          <w:divBdr>
            <w:top w:val="none" w:sz="0" w:space="0" w:color="auto"/>
            <w:left w:val="none" w:sz="0" w:space="0" w:color="auto"/>
            <w:bottom w:val="none" w:sz="0" w:space="0" w:color="auto"/>
            <w:right w:val="none" w:sz="0" w:space="0" w:color="auto"/>
          </w:divBdr>
        </w:div>
        <w:div w:id="1186406459">
          <w:marLeft w:val="0"/>
          <w:marRight w:val="0"/>
          <w:marTop w:val="0"/>
          <w:marBottom w:val="0"/>
          <w:divBdr>
            <w:top w:val="none" w:sz="0" w:space="0" w:color="auto"/>
            <w:left w:val="none" w:sz="0" w:space="0" w:color="auto"/>
            <w:bottom w:val="none" w:sz="0" w:space="0" w:color="auto"/>
            <w:right w:val="none" w:sz="0" w:space="0" w:color="auto"/>
          </w:divBdr>
        </w:div>
        <w:div w:id="395859539">
          <w:marLeft w:val="0"/>
          <w:marRight w:val="0"/>
          <w:marTop w:val="0"/>
          <w:marBottom w:val="0"/>
          <w:divBdr>
            <w:top w:val="none" w:sz="0" w:space="0" w:color="auto"/>
            <w:left w:val="none" w:sz="0" w:space="0" w:color="auto"/>
            <w:bottom w:val="none" w:sz="0" w:space="0" w:color="auto"/>
            <w:right w:val="none" w:sz="0" w:space="0" w:color="auto"/>
          </w:divBdr>
        </w:div>
        <w:div w:id="1314212267">
          <w:marLeft w:val="0"/>
          <w:marRight w:val="0"/>
          <w:marTop w:val="0"/>
          <w:marBottom w:val="0"/>
          <w:divBdr>
            <w:top w:val="none" w:sz="0" w:space="0" w:color="auto"/>
            <w:left w:val="none" w:sz="0" w:space="0" w:color="auto"/>
            <w:bottom w:val="none" w:sz="0" w:space="0" w:color="auto"/>
            <w:right w:val="none" w:sz="0" w:space="0" w:color="auto"/>
          </w:divBdr>
        </w:div>
      </w:divsChild>
    </w:div>
    <w:div w:id="1710648537">
      <w:bodyDiv w:val="1"/>
      <w:marLeft w:val="0"/>
      <w:marRight w:val="0"/>
      <w:marTop w:val="0"/>
      <w:marBottom w:val="0"/>
      <w:divBdr>
        <w:top w:val="none" w:sz="0" w:space="0" w:color="auto"/>
        <w:left w:val="none" w:sz="0" w:space="0" w:color="auto"/>
        <w:bottom w:val="none" w:sz="0" w:space="0" w:color="auto"/>
        <w:right w:val="none" w:sz="0" w:space="0" w:color="auto"/>
      </w:divBdr>
      <w:divsChild>
        <w:div w:id="1548297046">
          <w:marLeft w:val="0"/>
          <w:marRight w:val="0"/>
          <w:marTop w:val="0"/>
          <w:marBottom w:val="0"/>
          <w:divBdr>
            <w:top w:val="none" w:sz="0" w:space="0" w:color="auto"/>
            <w:left w:val="none" w:sz="0" w:space="0" w:color="auto"/>
            <w:bottom w:val="none" w:sz="0" w:space="0" w:color="auto"/>
            <w:right w:val="none" w:sz="0" w:space="0" w:color="auto"/>
          </w:divBdr>
        </w:div>
        <w:div w:id="922378052">
          <w:marLeft w:val="0"/>
          <w:marRight w:val="0"/>
          <w:marTop w:val="0"/>
          <w:marBottom w:val="0"/>
          <w:divBdr>
            <w:top w:val="none" w:sz="0" w:space="0" w:color="auto"/>
            <w:left w:val="none" w:sz="0" w:space="0" w:color="auto"/>
            <w:bottom w:val="none" w:sz="0" w:space="0" w:color="auto"/>
            <w:right w:val="none" w:sz="0" w:space="0" w:color="auto"/>
          </w:divBdr>
        </w:div>
        <w:div w:id="1290085098">
          <w:marLeft w:val="0"/>
          <w:marRight w:val="0"/>
          <w:marTop w:val="0"/>
          <w:marBottom w:val="0"/>
          <w:divBdr>
            <w:top w:val="none" w:sz="0" w:space="0" w:color="auto"/>
            <w:left w:val="none" w:sz="0" w:space="0" w:color="auto"/>
            <w:bottom w:val="none" w:sz="0" w:space="0" w:color="auto"/>
            <w:right w:val="none" w:sz="0" w:space="0" w:color="auto"/>
          </w:divBdr>
        </w:div>
        <w:div w:id="173497519">
          <w:marLeft w:val="0"/>
          <w:marRight w:val="0"/>
          <w:marTop w:val="0"/>
          <w:marBottom w:val="0"/>
          <w:divBdr>
            <w:top w:val="none" w:sz="0" w:space="0" w:color="auto"/>
            <w:left w:val="none" w:sz="0" w:space="0" w:color="auto"/>
            <w:bottom w:val="none" w:sz="0" w:space="0" w:color="auto"/>
            <w:right w:val="none" w:sz="0" w:space="0" w:color="auto"/>
          </w:divBdr>
        </w:div>
        <w:div w:id="95933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HTG</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Krahn</dc:creator>
  <cp:keywords/>
  <dc:description/>
  <cp:lastModifiedBy>Richelle Noroyan</cp:lastModifiedBy>
  <cp:revision>2</cp:revision>
  <dcterms:created xsi:type="dcterms:W3CDTF">2024-03-20T23:19:00Z</dcterms:created>
  <dcterms:modified xsi:type="dcterms:W3CDTF">2024-03-20T23:19:00Z</dcterms:modified>
</cp:coreProperties>
</file>